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1FF2" w14:textId="77777777" w:rsidR="00C27AB5" w:rsidRPr="00C27AB5" w:rsidRDefault="00C27AB5" w:rsidP="00C27AB5">
      <w:pPr>
        <w:pStyle w:val="xmsonormal"/>
        <w:shd w:val="clear" w:color="auto" w:fill="FFFFFF"/>
        <w:spacing w:before="0" w:beforeAutospacing="0" w:after="0" w:afterAutospacing="0"/>
        <w:jc w:val="both"/>
        <w:rPr>
          <w:rFonts w:ascii="Calibri" w:hAnsi="Calibri" w:cs="Calibri"/>
          <w:color w:val="242424"/>
          <w:sz w:val="36"/>
          <w:szCs w:val="22"/>
        </w:rPr>
      </w:pPr>
      <w:r w:rsidRPr="00C27AB5">
        <w:rPr>
          <w:rFonts w:ascii="Arial" w:hAnsi="Arial" w:cs="Arial"/>
          <w:color w:val="242424"/>
          <w:sz w:val="36"/>
          <w:szCs w:val="22"/>
          <w:bdr w:val="none" w:sz="0" w:space="0" w:color="auto" w:frame="1"/>
        </w:rPr>
        <w:t>Dear Parents/Guardians,</w:t>
      </w:r>
    </w:p>
    <w:p w14:paraId="5AED67DF" w14:textId="77777777" w:rsidR="00C27AB5" w:rsidRPr="00C27AB5" w:rsidRDefault="00C27AB5" w:rsidP="00C27AB5">
      <w:pPr>
        <w:pStyle w:val="xmsonormal"/>
        <w:shd w:val="clear" w:color="auto" w:fill="FFFFFF"/>
        <w:spacing w:before="0" w:beforeAutospacing="0" w:after="0" w:afterAutospacing="0"/>
        <w:jc w:val="both"/>
        <w:rPr>
          <w:rFonts w:ascii="Calibri" w:hAnsi="Calibri" w:cs="Calibri"/>
          <w:color w:val="242424"/>
          <w:sz w:val="36"/>
          <w:szCs w:val="22"/>
        </w:rPr>
      </w:pPr>
      <w:r w:rsidRPr="00C27AB5">
        <w:rPr>
          <w:rFonts w:ascii="Arial" w:hAnsi="Arial" w:cs="Arial"/>
          <w:color w:val="242424"/>
          <w:sz w:val="36"/>
          <w:szCs w:val="22"/>
          <w:bdr w:val="none" w:sz="0" w:space="0" w:color="auto" w:frame="1"/>
        </w:rPr>
        <w:t> </w:t>
      </w:r>
    </w:p>
    <w:p w14:paraId="60B6B17F" w14:textId="77777777" w:rsidR="00C27AB5" w:rsidRPr="00C27AB5" w:rsidRDefault="00C27AB5" w:rsidP="00C27AB5">
      <w:pPr>
        <w:pStyle w:val="xmsonormal"/>
        <w:shd w:val="clear" w:color="auto" w:fill="FFFFFF"/>
        <w:spacing w:before="0" w:beforeAutospacing="0" w:after="0" w:afterAutospacing="0"/>
        <w:jc w:val="both"/>
        <w:rPr>
          <w:rFonts w:ascii="Calibri" w:hAnsi="Calibri" w:cs="Calibri"/>
          <w:color w:val="242424"/>
          <w:sz w:val="36"/>
          <w:szCs w:val="22"/>
        </w:rPr>
      </w:pPr>
      <w:r w:rsidRPr="00C27AB5">
        <w:rPr>
          <w:rFonts w:ascii="Arial" w:hAnsi="Arial" w:cs="Arial"/>
          <w:color w:val="242424"/>
          <w:sz w:val="36"/>
          <w:szCs w:val="22"/>
          <w:bdr w:val="none" w:sz="0" w:space="0" w:color="auto" w:frame="1"/>
        </w:rPr>
        <w:t>While summer offers a much-needed relaxing opportunity, we want to ensure your child maintain their reading and math skills. Children who don’t read during the summer show a decline in reading performance which impacts all of their learning in September. Your child has completed their MAP test in Math and Reading.  Their test data has been uploaded to the IXL program.  The IXL program will know which skills your child is proficient and which skills they need to work on.  All you have to do is encourage them to log on and work on those skills. </w:t>
      </w:r>
    </w:p>
    <w:p w14:paraId="5BC44D05" w14:textId="77777777" w:rsidR="00C27AB5" w:rsidRPr="00C27AB5" w:rsidRDefault="00C27AB5" w:rsidP="00C27AB5">
      <w:pPr>
        <w:pStyle w:val="xmsonormal"/>
        <w:shd w:val="clear" w:color="auto" w:fill="FFFFFF"/>
        <w:spacing w:before="0" w:beforeAutospacing="0" w:after="0" w:afterAutospacing="0"/>
        <w:jc w:val="both"/>
        <w:rPr>
          <w:rFonts w:ascii="Calibri" w:hAnsi="Calibri" w:cs="Calibri"/>
          <w:color w:val="242424"/>
          <w:sz w:val="36"/>
          <w:szCs w:val="22"/>
        </w:rPr>
      </w:pPr>
      <w:r w:rsidRPr="00C27AB5">
        <w:rPr>
          <w:rFonts w:ascii="Arial" w:hAnsi="Arial" w:cs="Arial"/>
          <w:color w:val="242424"/>
          <w:sz w:val="36"/>
          <w:szCs w:val="22"/>
          <w:bdr w:val="none" w:sz="0" w:space="0" w:color="auto" w:frame="1"/>
        </w:rPr>
        <w:t> </w:t>
      </w:r>
    </w:p>
    <w:p w14:paraId="14CBAAA3" w14:textId="77777777" w:rsidR="00C27AB5" w:rsidRPr="00C27AB5" w:rsidRDefault="00C27AB5" w:rsidP="00C27AB5">
      <w:pPr>
        <w:pStyle w:val="xmsonormal"/>
        <w:shd w:val="clear" w:color="auto" w:fill="FFFFFF"/>
        <w:spacing w:before="0" w:beforeAutospacing="0" w:after="0" w:afterAutospacing="0"/>
        <w:jc w:val="both"/>
        <w:rPr>
          <w:rFonts w:ascii="Calibri" w:hAnsi="Calibri" w:cs="Calibri"/>
          <w:color w:val="242424"/>
          <w:sz w:val="36"/>
          <w:szCs w:val="22"/>
        </w:rPr>
      </w:pPr>
      <w:r w:rsidRPr="00C27AB5">
        <w:rPr>
          <w:rFonts w:ascii="Arial" w:hAnsi="Arial" w:cs="Arial"/>
          <w:color w:val="242424"/>
          <w:sz w:val="36"/>
          <w:szCs w:val="22"/>
          <w:bdr w:val="none" w:sz="0" w:space="0" w:color="auto" w:frame="1"/>
        </w:rPr>
        <w:t>We sent home this week, IXL log sheets and a Reading log sheet to help you monitor your child’s progress.  The completed log sheets must be returned to the teacher in September for them to receive the incentive awards. </w:t>
      </w:r>
    </w:p>
    <w:p w14:paraId="645DDF51" w14:textId="77777777" w:rsidR="00C27AB5" w:rsidRPr="00C27AB5" w:rsidRDefault="00C27AB5" w:rsidP="00C27AB5">
      <w:pPr>
        <w:pStyle w:val="xmsonormal"/>
        <w:shd w:val="clear" w:color="auto" w:fill="FFFFFF"/>
        <w:spacing w:before="0" w:beforeAutospacing="0" w:after="0" w:afterAutospacing="0"/>
        <w:jc w:val="both"/>
        <w:rPr>
          <w:rFonts w:ascii="Calibri" w:hAnsi="Calibri" w:cs="Calibri"/>
          <w:color w:val="242424"/>
          <w:sz w:val="36"/>
          <w:szCs w:val="22"/>
        </w:rPr>
      </w:pPr>
      <w:r w:rsidRPr="00C27AB5">
        <w:rPr>
          <w:rFonts w:ascii="Arial" w:hAnsi="Arial" w:cs="Arial"/>
          <w:color w:val="242424"/>
          <w:sz w:val="36"/>
          <w:szCs w:val="22"/>
          <w:bdr w:val="none" w:sz="0" w:space="0" w:color="auto" w:frame="1"/>
        </w:rPr>
        <w:t>Thank you and have a great summer vacation. </w:t>
      </w:r>
    </w:p>
    <w:p w14:paraId="004D17CC"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r w:rsidRPr="00C27AB5">
        <w:rPr>
          <w:rFonts w:ascii="Calibri" w:hAnsi="Calibri" w:cs="Calibri"/>
          <w:color w:val="242424"/>
          <w:sz w:val="36"/>
          <w:szCs w:val="22"/>
        </w:rPr>
        <w:t> </w:t>
      </w:r>
    </w:p>
    <w:p w14:paraId="289699C5"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r w:rsidRPr="00C27AB5">
        <w:rPr>
          <w:rFonts w:ascii="Calibri" w:hAnsi="Calibri" w:cs="Calibri"/>
          <w:color w:val="242424"/>
          <w:sz w:val="36"/>
          <w:szCs w:val="22"/>
        </w:rPr>
        <w:t> </w:t>
      </w:r>
      <w:bookmarkStart w:id="0" w:name="_GoBack"/>
      <w:bookmarkEnd w:id="0"/>
    </w:p>
    <w:p w14:paraId="3495D7EF"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r w:rsidRPr="00C27AB5">
        <w:rPr>
          <w:rFonts w:ascii="Lucida Calligraphy" w:hAnsi="Lucida Calligraphy" w:cs="Calibri"/>
          <w:b/>
          <w:bCs/>
          <w:color w:val="242424"/>
          <w:sz w:val="44"/>
          <w:szCs w:val="28"/>
          <w:bdr w:val="none" w:sz="0" w:space="0" w:color="auto" w:frame="1"/>
        </w:rPr>
        <w:t xml:space="preserve">Sony </w:t>
      </w:r>
      <w:proofErr w:type="spellStart"/>
      <w:r w:rsidRPr="00C27AB5">
        <w:rPr>
          <w:rFonts w:ascii="Lucida Calligraphy" w:hAnsi="Lucida Calligraphy" w:cs="Calibri"/>
          <w:b/>
          <w:bCs/>
          <w:color w:val="242424"/>
          <w:sz w:val="44"/>
          <w:szCs w:val="28"/>
          <w:bdr w:val="none" w:sz="0" w:space="0" w:color="auto" w:frame="1"/>
        </w:rPr>
        <w:t>Grandoit</w:t>
      </w:r>
      <w:proofErr w:type="spellEnd"/>
    </w:p>
    <w:p w14:paraId="7389CAFB"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r w:rsidRPr="00C27AB5">
        <w:rPr>
          <w:rFonts w:ascii="Cambria" w:hAnsi="Cambria" w:cs="Calibri"/>
          <w:b/>
          <w:bCs/>
          <w:color w:val="242424"/>
          <w:sz w:val="40"/>
          <w:bdr w:val="none" w:sz="0" w:space="0" w:color="auto" w:frame="1"/>
        </w:rPr>
        <w:t>Principal</w:t>
      </w:r>
    </w:p>
    <w:p w14:paraId="083CF340"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r w:rsidRPr="00C27AB5">
        <w:rPr>
          <w:rFonts w:ascii="Cambria" w:hAnsi="Cambria" w:cs="Calibri"/>
          <w:color w:val="242424"/>
          <w:sz w:val="40"/>
          <w:bdr w:val="none" w:sz="0" w:space="0" w:color="auto" w:frame="1"/>
        </w:rPr>
        <w:t>School 22</w:t>
      </w:r>
    </w:p>
    <w:p w14:paraId="254C9FAA"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hyperlink r:id="rId7" w:tgtFrame="_blank" w:history="1">
        <w:r w:rsidRPr="00C27AB5">
          <w:rPr>
            <w:rStyle w:val="Hyperlink"/>
            <w:rFonts w:ascii="Cambria" w:hAnsi="Cambria" w:cs="Calibri"/>
            <w:color w:val="0563C1"/>
            <w:sz w:val="40"/>
            <w:bdr w:val="none" w:sz="0" w:space="0" w:color="auto" w:frame="1"/>
          </w:rPr>
          <w:t xml:space="preserve">1408 </w:t>
        </w:r>
        <w:proofErr w:type="spellStart"/>
        <w:r w:rsidRPr="00C27AB5">
          <w:rPr>
            <w:rStyle w:val="Hyperlink"/>
            <w:rFonts w:ascii="Cambria" w:hAnsi="Cambria" w:cs="Calibri"/>
            <w:color w:val="0563C1"/>
            <w:sz w:val="40"/>
            <w:bdr w:val="none" w:sz="0" w:space="0" w:color="auto" w:frame="1"/>
          </w:rPr>
          <w:t>Nepperhan</w:t>
        </w:r>
        <w:proofErr w:type="spellEnd"/>
        <w:r w:rsidRPr="00C27AB5">
          <w:rPr>
            <w:rStyle w:val="Hyperlink"/>
            <w:rFonts w:ascii="Cambria" w:hAnsi="Cambria" w:cs="Calibri"/>
            <w:color w:val="0563C1"/>
            <w:sz w:val="40"/>
            <w:bdr w:val="none" w:sz="0" w:space="0" w:color="auto" w:frame="1"/>
          </w:rPr>
          <w:t xml:space="preserve"> Ave</w:t>
        </w:r>
      </w:hyperlink>
    </w:p>
    <w:p w14:paraId="07960631"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hyperlink r:id="rId8" w:tgtFrame="_blank" w:history="1">
        <w:r w:rsidRPr="00C27AB5">
          <w:rPr>
            <w:rStyle w:val="Hyperlink"/>
            <w:rFonts w:ascii="Cambria" w:hAnsi="Cambria" w:cs="Calibri"/>
            <w:color w:val="0563C1"/>
            <w:sz w:val="40"/>
            <w:bdr w:val="none" w:sz="0" w:space="0" w:color="auto" w:frame="1"/>
          </w:rPr>
          <w:t>Yonkers, NY 10703</w:t>
        </w:r>
      </w:hyperlink>
    </w:p>
    <w:p w14:paraId="21783994"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r w:rsidRPr="00C27AB5">
        <w:rPr>
          <w:rFonts w:ascii="Cambria" w:hAnsi="Cambria" w:cs="Calibri"/>
          <w:color w:val="242424"/>
          <w:sz w:val="40"/>
          <w:bdr w:val="none" w:sz="0" w:space="0" w:color="auto" w:frame="1"/>
        </w:rPr>
        <w:t>T: 914.376.8440</w:t>
      </w:r>
    </w:p>
    <w:p w14:paraId="1C45A9F3" w14:textId="77777777" w:rsidR="00C27AB5" w:rsidRPr="00C27AB5" w:rsidRDefault="00C27AB5" w:rsidP="00C27AB5">
      <w:pPr>
        <w:pStyle w:val="xmsonormal"/>
        <w:shd w:val="clear" w:color="auto" w:fill="FFFFFF"/>
        <w:spacing w:before="0" w:beforeAutospacing="0" w:after="0" w:afterAutospacing="0"/>
        <w:rPr>
          <w:rFonts w:ascii="Calibri" w:hAnsi="Calibri" w:cs="Calibri"/>
          <w:color w:val="242424"/>
          <w:sz w:val="36"/>
          <w:szCs w:val="22"/>
        </w:rPr>
      </w:pPr>
      <w:hyperlink r:id="rId9" w:history="1">
        <w:r w:rsidRPr="00C27AB5">
          <w:rPr>
            <w:rStyle w:val="Hyperlink"/>
            <w:rFonts w:ascii="inherit" w:hAnsi="inherit" w:cs="Calibri"/>
            <w:color w:val="0563C1"/>
            <w:sz w:val="32"/>
            <w:bdr w:val="none" w:sz="0" w:space="0" w:color="auto" w:frame="1"/>
          </w:rPr>
          <w:t>sgrandoit@yonkerspublicschools.org</w:t>
        </w:r>
      </w:hyperlink>
    </w:p>
    <w:p w14:paraId="3795982F" w14:textId="77777777" w:rsidR="005A752D" w:rsidRPr="00C27AB5" w:rsidRDefault="00C27AB5">
      <w:pPr>
        <w:rPr>
          <w:sz w:val="36"/>
        </w:rPr>
      </w:pPr>
    </w:p>
    <w:sectPr w:rsidR="005A752D" w:rsidRPr="00C27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B5"/>
    <w:rsid w:val="00102015"/>
    <w:rsid w:val="00761CB8"/>
    <w:rsid w:val="00C2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C9B7"/>
  <w15:chartTrackingRefBased/>
  <w15:docId w15:val="{957CAF34-7CBF-410C-A7FD-D0B750C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27A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4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1408+Nepperhan+Ave,+Yonkers,+NY+10703/@40.9726895,-73.8708045,17z/data=!3m1!4b1!4m5!3m4!1s0x89c2ed1e83527fcd:0xeed872f1679c461c!8m2!3d40.9726895!4d-73.8708045" TargetMode="External"/><Relationship Id="rId3" Type="http://schemas.openxmlformats.org/officeDocument/2006/relationships/customXml" Target="../customXml/item3.xml"/><Relationship Id="rId7" Type="http://schemas.openxmlformats.org/officeDocument/2006/relationships/hyperlink" Target="https://www.google.com/maps/place/1408+Nepperhan+Ave,+Yonkers,+NY+10703/@40.9726895,-73.8708045,17z/data=!3m1!4b1!4m5!3m4!1s0x89c2ed1e83527fcd:0xeed872f1679c461c!8m2!3d40.9726895!4d-73.87080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grandoit@yonkers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87FEA5265E4CBB2C374B6C1E567C" ma:contentTypeVersion="15" ma:contentTypeDescription="Create a new document." ma:contentTypeScope="" ma:versionID="0e60729ca065ddeb5f03285ee79dbbb3">
  <xsd:schema xmlns:xsd="http://www.w3.org/2001/XMLSchema" xmlns:xs="http://www.w3.org/2001/XMLSchema" xmlns:p="http://schemas.microsoft.com/office/2006/metadata/properties" xmlns:ns3="933b6d0a-860c-4c22-8878-5de926f456d4" xmlns:ns4="8b8122ab-8e15-46c1-ada9-717f361b3ebf" targetNamespace="http://schemas.microsoft.com/office/2006/metadata/properties" ma:root="true" ma:fieldsID="35d09cbf723ac8d0b7fc36a593c3b64f" ns3:_="" ns4:_="">
    <xsd:import namespace="933b6d0a-860c-4c22-8878-5de926f456d4"/>
    <xsd:import namespace="8b8122ab-8e15-46c1-ada9-717f361b3e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b6d0a-860c-4c22-8878-5de926f45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122ab-8e15-46c1-ada9-717f361b3e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3b6d0a-860c-4c22-8878-5de926f456d4" xsi:nil="true"/>
  </documentManagement>
</p:properties>
</file>

<file path=customXml/itemProps1.xml><?xml version="1.0" encoding="utf-8"?>
<ds:datastoreItem xmlns:ds="http://schemas.openxmlformats.org/officeDocument/2006/customXml" ds:itemID="{8D7DD14C-0474-4A12-8E72-35BA7B6F8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b6d0a-860c-4c22-8878-5de926f456d4"/>
    <ds:schemaRef ds:uri="8b8122ab-8e15-46c1-ada9-717f361b3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9F06F-5A11-451A-B4BE-C7D763CF5E08}">
  <ds:schemaRefs>
    <ds:schemaRef ds:uri="http://schemas.microsoft.com/sharepoint/v3/contenttype/forms"/>
  </ds:schemaRefs>
</ds:datastoreItem>
</file>

<file path=customXml/itemProps3.xml><?xml version="1.0" encoding="utf-8"?>
<ds:datastoreItem xmlns:ds="http://schemas.openxmlformats.org/officeDocument/2006/customXml" ds:itemID="{3AA50743-5337-458A-BF04-A6C16DF5ADEE}">
  <ds:schemaRefs>
    <ds:schemaRef ds:uri="http://schemas.microsoft.com/office/2006/metadata/properties"/>
    <ds:schemaRef ds:uri="http://purl.org/dc/elements/1.1/"/>
    <ds:schemaRef ds:uri="http://www.w3.org/XML/1998/namespace"/>
    <ds:schemaRef ds:uri="http://purl.org/dc/dcmitype/"/>
    <ds:schemaRef ds:uri="933b6d0a-860c-4c22-8878-5de926f456d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b8122ab-8e15-46c1-ada9-717f361b3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DADARIO, PATRICIA</dc:creator>
  <cp:keywords/>
  <dc:description/>
  <cp:lastModifiedBy>DADARIO, PATRICIA</cp:lastModifiedBy>
  <cp:revision>1</cp:revision>
  <dcterms:created xsi:type="dcterms:W3CDTF">2023-06-23T14:21:00Z</dcterms:created>
  <dcterms:modified xsi:type="dcterms:W3CDTF">2023-06-23T14:22:00Z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0x010100BFA387FEA5265E4CBB2C374B6C1E567C</vt:lpwstr>
  </property>
</Properties>
</file>